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发展和改革局2025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年公开招聘编外聘用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3413C1C"/>
    <w:rsid w:val="03B31D8E"/>
    <w:rsid w:val="05F92D69"/>
    <w:rsid w:val="0D381517"/>
    <w:rsid w:val="1A345CF5"/>
    <w:rsid w:val="2AB033FD"/>
    <w:rsid w:val="33EC5DD9"/>
    <w:rsid w:val="34BB5D59"/>
    <w:rsid w:val="34E355F2"/>
    <w:rsid w:val="3A9545B6"/>
    <w:rsid w:val="3CC64F2F"/>
    <w:rsid w:val="50797D5D"/>
    <w:rsid w:val="543E18F6"/>
    <w:rsid w:val="6582103D"/>
    <w:rsid w:val="73E02E00"/>
    <w:rsid w:val="75875139"/>
    <w:rsid w:val="BD352947"/>
    <w:rsid w:val="F6DFB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6</TotalTime>
  <ScaleCrop>false</ScaleCrop>
  <LinksUpToDate>false</LinksUpToDate>
  <CharactersWithSpaces>382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2020-07-10T23:17:00Z</dcterms:created>
  <dc:creator>Administrator</dc:creator>
  <cp:lastModifiedBy>阿婧。</cp:lastModifiedBy>
  <dcterms:modified xsi:type="dcterms:W3CDTF">2025-04-16T09:25:50Z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322AB1938DFE418F9843C553BC1E7BAE</vt:lpwstr>
  </property>
</Properties>
</file>